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b/>
          <w:bCs/>
          <w:sz w:val="36"/>
          <w:szCs w:val="36"/>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b w:val="0"/>
          <w:bCs w:val="0"/>
          <w:color w:val="0000FF"/>
          <w:sz w:val="36"/>
          <w:szCs w:val="36"/>
          <w:lang w:val="en-US" w:eastAsia="zh-CN"/>
        </w:rPr>
      </w:pPr>
      <w:r>
        <w:rPr>
          <w:rFonts w:hint="eastAsia" w:ascii="华文中宋" w:hAnsi="华文中宋" w:eastAsia="华文中宋" w:cs="华文中宋"/>
          <w:b w:val="0"/>
          <w:bCs w:val="0"/>
          <w:color w:val="0000FF"/>
          <w:sz w:val="36"/>
          <w:szCs w:val="36"/>
        </w:rPr>
        <w:t>中华人民共和国</w:t>
      </w:r>
      <w:r>
        <w:rPr>
          <w:rFonts w:hint="eastAsia" w:ascii="华文中宋" w:hAnsi="华文中宋" w:eastAsia="华文中宋" w:cs="华文中宋"/>
          <w:b w:val="0"/>
          <w:bCs w:val="0"/>
          <w:i w:val="0"/>
          <w:caps w:val="0"/>
          <w:color w:val="0000FF"/>
          <w:spacing w:val="0"/>
          <w:sz w:val="36"/>
          <w:szCs w:val="36"/>
          <w:shd w:val="clear" w:fill="FFFFFF"/>
        </w:rPr>
        <w:t>中华人民共和国退役军人</w:t>
      </w:r>
      <w:r>
        <w:rPr>
          <w:rFonts w:hint="eastAsia" w:ascii="华文中宋" w:hAnsi="华文中宋" w:eastAsia="华文中宋" w:cs="华文中宋"/>
          <w:b w:val="0"/>
          <w:bCs w:val="0"/>
          <w:i w:val="0"/>
          <w:caps w:val="0"/>
          <w:color w:val="0000FF"/>
          <w:spacing w:val="0"/>
          <w:sz w:val="36"/>
          <w:szCs w:val="36"/>
          <w:shd w:val="clear" w:fill="FFFFFF"/>
          <w:lang w:eastAsia="zh-CN"/>
        </w:rPr>
        <w:t>事务部令</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caps w:val="0"/>
          <w:color w:val="auto"/>
          <w:spacing w:val="0"/>
          <w:sz w:val="24"/>
          <w:szCs w:val="24"/>
          <w:shd w:val="clear" w:fill="FFFFFF"/>
          <w:lang w:eastAsia="zh-CN"/>
        </w:rPr>
      </w:pPr>
      <w:r>
        <w:rPr>
          <w:rFonts w:hint="eastAsia" w:ascii="宋体" w:hAnsi="宋体" w:eastAsia="宋体" w:cs="宋体"/>
          <w:i w:val="0"/>
          <w:caps w:val="0"/>
          <w:color w:val="auto"/>
          <w:spacing w:val="0"/>
          <w:sz w:val="24"/>
          <w:szCs w:val="24"/>
          <w:shd w:val="clear" w:fill="FFFFFF"/>
          <w:lang w:eastAsia="zh-CN"/>
        </w:rPr>
        <w:t>第</w:t>
      </w:r>
      <w:r>
        <w:rPr>
          <w:rFonts w:hint="eastAsia" w:ascii="宋体" w:hAnsi="宋体" w:eastAsia="宋体" w:cs="宋体"/>
          <w:i w:val="0"/>
          <w:caps w:val="0"/>
          <w:color w:val="auto"/>
          <w:spacing w:val="0"/>
          <w:sz w:val="24"/>
          <w:szCs w:val="24"/>
          <w:shd w:val="clear" w:fill="FFFFFF"/>
          <w:lang w:val="en-US" w:eastAsia="zh-CN"/>
        </w:rPr>
        <w:t>1</w:t>
      </w:r>
      <w:r>
        <w:rPr>
          <w:rFonts w:hint="eastAsia" w:ascii="宋体" w:hAnsi="宋体" w:eastAsia="宋体" w:cs="宋体"/>
          <w:i w:val="0"/>
          <w:caps w:val="0"/>
          <w:color w:val="auto"/>
          <w:spacing w:val="0"/>
          <w:sz w:val="24"/>
          <w:szCs w:val="24"/>
          <w:shd w:val="clear" w:fill="FFFFFF"/>
          <w:lang w:eastAsia="zh-CN"/>
        </w:rPr>
        <w:t>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《伤残抚恤管理办法》已经退役军人事务部部务会议审议通过，现予公布，自2020年2月1日起施行。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部　长　　孙绍骋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2019年12月16日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i w:val="0"/>
          <w:caps w:val="0"/>
          <w:color w:val="auto"/>
          <w:spacing w:val="0"/>
          <w:sz w:val="36"/>
          <w:szCs w:val="36"/>
          <w:bdr w:val="none" w:color="auto" w:sz="0" w:space="0"/>
          <w:shd w:val="clear" w:fill="FFFFFF"/>
        </w:rPr>
      </w:pPr>
      <w:r>
        <w:rPr>
          <w:rFonts w:hint="eastAsia" w:ascii="宋体" w:hAnsi="宋体" w:eastAsia="宋体" w:cs="宋体"/>
          <w:b/>
          <w:i w:val="0"/>
          <w:caps w:val="0"/>
          <w:color w:val="auto"/>
          <w:spacing w:val="0"/>
          <w:sz w:val="36"/>
          <w:szCs w:val="36"/>
          <w:bdr w:val="none" w:color="auto" w:sz="0" w:space="0"/>
          <w:shd w:val="clear" w:fill="FFFFFF"/>
        </w:rPr>
        <w:t>伤残抚恤管理办法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（2007年7月31日民政部令第34号公布　根据2013年7月5日《民政部关于修改〈伤残抚恤管理办法〉的决定》修订　2019年12月16日退役军人事务部令第1号修订）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caps w:val="0"/>
          <w:color w:val="auto"/>
          <w:spacing w:val="0"/>
          <w:sz w:val="24"/>
          <w:szCs w:val="24"/>
        </w:rPr>
      </w:pPr>
      <w:r>
        <w:rPr>
          <w:rFonts w:hint="eastAsia" w:ascii="宋体" w:hAnsi="宋体" w:eastAsia="宋体" w:cs="宋体"/>
          <w:b/>
          <w:bCs/>
          <w:i w:val="0"/>
          <w:caps w:val="0"/>
          <w:color w:val="auto"/>
          <w:spacing w:val="0"/>
          <w:sz w:val="24"/>
          <w:szCs w:val="24"/>
          <w:bdr w:val="none" w:color="auto" w:sz="0" w:space="0"/>
          <w:shd w:val="clear" w:fill="FFFFFF"/>
        </w:rPr>
        <w:t>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sz w:val="24"/>
          <w:szCs w:val="24"/>
          <w:bdr w:val="none" w:color="auto" w:sz="0" w:space="0"/>
          <w:shd w:val="clear" w:fill="FFFFFF"/>
        </w:rPr>
        <w:t>第一条</w:t>
      </w:r>
      <w:r>
        <w:rPr>
          <w:rFonts w:hint="eastAsia" w:ascii="宋体" w:hAnsi="宋体" w:eastAsia="宋体" w:cs="宋体"/>
          <w:i w:val="0"/>
          <w:caps w:val="0"/>
          <w:color w:val="auto"/>
          <w:spacing w:val="0"/>
          <w:sz w:val="24"/>
          <w:szCs w:val="24"/>
          <w:bdr w:val="none" w:color="auto" w:sz="0" w:space="0"/>
          <w:shd w:val="clear" w:fill="FFFFFF"/>
        </w:rPr>
        <w:t>　为了规范和加强退役军人事务部门管理的伤残抚恤工作，根据《军人抚恤优待条例》等法规，制定本办法。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sz w:val="24"/>
          <w:szCs w:val="24"/>
          <w:bdr w:val="none" w:color="auto" w:sz="0" w:space="0"/>
          <w:shd w:val="clear" w:fill="FFFFFF"/>
        </w:rPr>
        <w:t>第二条</w:t>
      </w:r>
      <w:r>
        <w:rPr>
          <w:rFonts w:hint="eastAsia" w:ascii="宋体" w:hAnsi="宋体" w:eastAsia="宋体" w:cs="宋体"/>
          <w:i w:val="0"/>
          <w:caps w:val="0"/>
          <w:color w:val="auto"/>
          <w:spacing w:val="0"/>
          <w:sz w:val="24"/>
          <w:szCs w:val="24"/>
          <w:bdr w:val="none" w:color="auto" w:sz="0" w:space="0"/>
          <w:shd w:val="clear" w:fill="FFFFFF"/>
        </w:rPr>
        <w:t>　本办法适用于符合下列情况的中国公民：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（一）在服役期间因战因公致残退出现役的军人，在服役期间因病评定了残疾等级退出现役的残疾军人；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（二）因战因公负伤时为行政编制的人民警察；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（三）因参战、参加军事演习、军事训练和执行军事勤务致残的预备役人员、民兵、民工以及其他人员；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（四）为维护社会治安同违法犯罪分子进行斗争致残的人员；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（五）为抢救和保护国家财产、人民生命财产致残的人员；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（六）法律、行政法规规定应当由退役军人事务部门负责伤残抚恤的其他人员。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前款所列第（三）、第（四）、第（五）项人员根据《工伤保险条例》应当认定视同工伤的，不再办理因战、因公伤残抚恤。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sz w:val="24"/>
          <w:szCs w:val="24"/>
          <w:bdr w:val="none" w:color="auto" w:sz="0" w:space="0"/>
          <w:shd w:val="clear" w:fill="FFFFFF"/>
        </w:rPr>
        <w:t>第三条</w:t>
      </w:r>
      <w:r>
        <w:rPr>
          <w:rFonts w:hint="eastAsia" w:ascii="宋体" w:hAnsi="宋体" w:eastAsia="宋体" w:cs="宋体"/>
          <w:i w:val="0"/>
          <w:caps w:val="0"/>
          <w:color w:val="auto"/>
          <w:spacing w:val="0"/>
          <w:sz w:val="24"/>
          <w:szCs w:val="24"/>
          <w:bdr w:val="none" w:color="auto" w:sz="0" w:space="0"/>
          <w:shd w:val="clear" w:fill="FFFFFF"/>
        </w:rPr>
        <w:t>　本办法第二条所列人员符合《军人抚恤优待条例》及有关政策中因战因公致残规定的，可以认定因战因公致残；个人对导致伤残的事件和行为负有过错责任的，以及其他不符合因战因公致残情形的，不得认定为因战因公致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sz w:val="24"/>
          <w:szCs w:val="24"/>
          <w:bdr w:val="none" w:color="auto" w:sz="0" w:space="0"/>
          <w:shd w:val="clear" w:fill="FFFFFF"/>
        </w:rPr>
        <w:t>第四条</w:t>
      </w:r>
      <w:r>
        <w:rPr>
          <w:rFonts w:hint="eastAsia" w:ascii="宋体" w:hAnsi="宋体" w:eastAsia="宋体" w:cs="宋体"/>
          <w:i w:val="0"/>
          <w:caps w:val="0"/>
          <w:color w:val="auto"/>
          <w:spacing w:val="0"/>
          <w:sz w:val="24"/>
          <w:szCs w:val="24"/>
          <w:bdr w:val="none" w:color="auto" w:sz="0" w:space="0"/>
          <w:shd w:val="clear" w:fill="FFFFFF"/>
        </w:rPr>
        <w:t>　伤残抚恤工作应当遵循公开、公平、公正的原则。县级人民政府退役军人事务部门应当公布有关评残程序和抚恤金标准。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i w:val="0"/>
          <w:caps w:val="0"/>
          <w:color w:val="auto"/>
          <w:spacing w:val="0"/>
          <w:sz w:val="24"/>
          <w:szCs w:val="24"/>
        </w:rPr>
      </w:pPr>
      <w:r>
        <w:rPr>
          <w:rFonts w:hint="eastAsia" w:ascii="宋体" w:hAnsi="宋体" w:eastAsia="宋体" w:cs="宋体"/>
          <w:b/>
          <w:bCs/>
          <w:i w:val="0"/>
          <w:caps w:val="0"/>
          <w:color w:val="auto"/>
          <w:spacing w:val="0"/>
          <w:sz w:val="24"/>
          <w:szCs w:val="24"/>
          <w:bdr w:val="none" w:color="auto" w:sz="0" w:space="0"/>
          <w:shd w:val="clear" w:fill="FFFFFF"/>
        </w:rPr>
        <w:t>第二章　残疾等级评定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sz w:val="24"/>
          <w:szCs w:val="24"/>
          <w:bdr w:val="none" w:color="auto" w:sz="0" w:space="0"/>
          <w:shd w:val="clear" w:fill="FFFFFF"/>
        </w:rPr>
        <w:t>第五条</w:t>
      </w:r>
      <w:r>
        <w:rPr>
          <w:rFonts w:hint="eastAsia" w:ascii="宋体" w:hAnsi="宋体" w:eastAsia="宋体" w:cs="宋体"/>
          <w:i w:val="0"/>
          <w:caps w:val="0"/>
          <w:color w:val="auto"/>
          <w:spacing w:val="0"/>
          <w:sz w:val="24"/>
          <w:szCs w:val="24"/>
          <w:bdr w:val="none" w:color="auto" w:sz="0" w:space="0"/>
          <w:shd w:val="clear" w:fill="FFFFFF"/>
        </w:rPr>
        <w:t>　评定残疾等级包括新办评定残疾等级、补办评定残疾等级、调整残疾等级。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新办评定残疾等级是指对本办法第二条第一款第（一）项以外的人员认定因战因公残疾性质，评定残疾等级。补办评定残疾等级是指对现役军人因战因公致残未能及时评定残疾等级，在退出现役后依据《军人抚恤优待条例》的规定，认定因战因公残疾性质、评定残疾等级。调整残疾等级是指对已经评定残疾等级，因原致残部位残疾情况变化与原评定的残疾等级明显不符的人员调整残疾等级级别，对达不到最低评残标准的可以取消其残疾等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属于新办评定残疾等级的，申请人应当在因战因公负伤或者被诊断、鉴定为职业病3年内提出申请；属于调整残疾等级的，应当在上一次评定残疾等级1年后提出申请。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sz w:val="24"/>
          <w:szCs w:val="24"/>
          <w:bdr w:val="none" w:color="auto" w:sz="0" w:space="0"/>
          <w:shd w:val="clear" w:fill="FFFFFF"/>
        </w:rPr>
        <w:t>第六条</w:t>
      </w:r>
      <w:r>
        <w:rPr>
          <w:rFonts w:hint="eastAsia" w:ascii="宋体" w:hAnsi="宋体" w:eastAsia="宋体" w:cs="宋体"/>
          <w:i w:val="0"/>
          <w:caps w:val="0"/>
          <w:color w:val="auto"/>
          <w:spacing w:val="0"/>
          <w:sz w:val="24"/>
          <w:szCs w:val="24"/>
          <w:bdr w:val="none" w:color="auto" w:sz="0" w:space="0"/>
          <w:shd w:val="clear" w:fill="FFFFFF"/>
        </w:rPr>
        <w:t>　申请人（精神病患者由其利害关系人帮助申请，下同）申请评定残疾等级，应当向所在单位提出书面申请。申请人所在单位应及时审查评定残疾等级申请，出具书面意见并加盖单位公章，连同相关材料一并报送户籍地县级人民政府退役军人事务部门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没有工作单位的或者以原致残部位申请评定残疾等级的，可以直接向户籍地县级人民政府退役军人事务部门提出申请。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sz w:val="24"/>
          <w:szCs w:val="24"/>
          <w:bdr w:val="none" w:color="auto" w:sz="0" w:space="0"/>
          <w:shd w:val="clear" w:fill="FFFFFF"/>
        </w:rPr>
        <w:t>第七条</w:t>
      </w:r>
      <w:r>
        <w:rPr>
          <w:rFonts w:hint="eastAsia" w:ascii="宋体" w:hAnsi="宋体" w:eastAsia="宋体" w:cs="宋体"/>
          <w:i w:val="0"/>
          <w:caps w:val="0"/>
          <w:color w:val="auto"/>
          <w:spacing w:val="0"/>
          <w:sz w:val="24"/>
          <w:szCs w:val="24"/>
          <w:bdr w:val="none" w:color="auto" w:sz="0" w:space="0"/>
          <w:shd w:val="clear" w:fill="FFFFFF"/>
        </w:rPr>
        <w:t>　申请人申请评定残疾等级，应当提供以下真实确切材料：书面申请，身份证或者居民户口簿复印件，退役军人证（退役军人登记表）、人民警察证等证件复印件，本人近期二寸免冠彩色照片。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申请新办评定残疾等级，应当提交致残经过证明和医疗诊断证明。致残经过证明应包括相关职能部门提供的执行公务证明，交通事故责任认定书、调解协议书、民事判决书、医疗事故鉴定书等证明材料；抢救和保护国家财产、人民生命财产致残或者为维护社会治安同犯罪分子斗争致残证明；统一组织参战、参加军事演习、军事训练和执行军事勤务的证明材料。医疗诊断证明应包括加盖出具单位相关印章的门诊病历原件、住院病历复印件及相关检查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申请补办评定残疾等级，应当提交因战因公致残档案记载或者原始医疗证明。档案记载是指本人档案中所在部队作出的涉及本人负伤原始情况、治疗情况及善后处理情况等确切书面记载。职业病致残需提供有直接从事该职业病相关工作经历的记载。医疗事故致残需提供军队后勤卫生机关出具的医疗事故鉴定结论。原始医疗证明是指原所在部队体系医院出具的能说明致残原因、残疾情况的病情诊断书、出院小结或者门诊病历原件、加盖出具单位相关印章的住院病历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申请调整残疾等级，应当提交近6个月内在二级甲等以上医院的就诊病历及医院检查报告、诊断结论等。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sz w:val="24"/>
          <w:szCs w:val="24"/>
          <w:bdr w:val="none" w:color="auto" w:sz="0" w:space="0"/>
          <w:shd w:val="clear" w:fill="FFFFFF"/>
        </w:rPr>
        <w:t>第八条</w:t>
      </w:r>
      <w:r>
        <w:rPr>
          <w:rFonts w:hint="eastAsia" w:ascii="宋体" w:hAnsi="宋体" w:eastAsia="宋体" w:cs="宋体"/>
          <w:i w:val="0"/>
          <w:caps w:val="0"/>
          <w:color w:val="auto"/>
          <w:spacing w:val="0"/>
          <w:sz w:val="24"/>
          <w:szCs w:val="24"/>
          <w:bdr w:val="none" w:color="auto" w:sz="0" w:space="0"/>
          <w:shd w:val="clear" w:fill="FFFFFF"/>
        </w:rPr>
        <w:t>　县级人民政府退役军人事务部门对报送的有关材料进行核对，对材料不全或者材料不符合法定形式的应当告知申请人补充材料。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县级人民政府退役军人事务部门经审查认为申请人符合因战因公负伤条件的，在报经设区的市级人民政府以上退役军人事务部门审核同意后，应当填写《残疾等级评定审批表》，并在受理之日起20个工作日内，签发《受理通知书》，通知本人到设区的市级人民政府以上退役军人事务部门指定的医疗卫生机构，对属于因战因公导致的残疾情况进行鉴定，由医疗卫生专家小组根据《军人残疾等级评定标准》，出具残疾等级医学鉴定意见。职业病的残疾情况鉴定由省级人民政府退役军人事务部门指定的承担职业病诊断的医疗卫生机构作出；精神病的残疾情况鉴定由省级人民政府退役军人事务部门指定的二级以上精神病专科医院作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县级人民政府退役军人事务部门依据医疗卫生专家小组出具的残疾等级医学鉴定意见对申请人拟定残疾等级，在《残疾等级评定审批表》上签署意见，加盖印章，连同其他申请材料，于收到医疗卫生专家小组签署意见之日起20个工作日内，一并报送设区的市级人民政府退役军人事务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县级人民政府退役军人事务部门对本办法第二条第一款第（一）项人员，经审查认为不符合因战因公负伤条件的，或者经医疗卫生专家小组鉴定达不到补评或者调整残疾等级标准的，应当根据《军人抚恤优待条例》相关规定逐级上报省级人民政府退役军人事务部门。对本办法第二条第一款第（一）项以外的人员，经审查认为不符合因战因公负伤条件的，或者经医疗卫生专家小组鉴定达不到新评或者调整残疾等级标准的，应当填写《残疾等级评定结果告知书》，连同申请人提供的材料，退还申请人或者所在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sz w:val="24"/>
          <w:szCs w:val="24"/>
          <w:bdr w:val="none" w:color="auto" w:sz="0" w:space="0"/>
          <w:shd w:val="clear" w:fill="FFFFFF"/>
        </w:rPr>
        <w:t>第九条</w:t>
      </w:r>
      <w:r>
        <w:rPr>
          <w:rFonts w:hint="eastAsia" w:ascii="宋体" w:hAnsi="宋体" w:eastAsia="宋体" w:cs="宋体"/>
          <w:i w:val="0"/>
          <w:caps w:val="0"/>
          <w:color w:val="auto"/>
          <w:spacing w:val="0"/>
          <w:sz w:val="24"/>
          <w:szCs w:val="24"/>
          <w:bdr w:val="none" w:color="auto" w:sz="0" w:space="0"/>
          <w:shd w:val="clear" w:fill="FFFFFF"/>
        </w:rPr>
        <w:t>　设区的市级人民政府退役军人事务部门对报送的材料审查后，在《残疾等级评定审批表》上签署意见，并加盖印章。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对符合条件的，于收到材料之日起20个工作日内，将上述材料报送省级人民政府退役军人事务部门。对不符合条件的，属于本办法第二条第一款第（一）项人员，根据《军人抚恤优待条例》相关规定上报省级人民政府退役军人事务部门；属于本办法第二条第一款第（一）项以外的人员，填写《残疾等级评定结果告知书》，连同申请人提供的材料，逐级退还申请人或者其所在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sz w:val="24"/>
          <w:szCs w:val="24"/>
          <w:bdr w:val="none" w:color="auto" w:sz="0" w:space="0"/>
          <w:shd w:val="clear" w:fill="FFFFFF"/>
        </w:rPr>
        <w:t>第十条</w:t>
      </w:r>
      <w:r>
        <w:rPr>
          <w:rFonts w:hint="eastAsia" w:ascii="宋体" w:hAnsi="宋体" w:eastAsia="宋体" w:cs="宋体"/>
          <w:i w:val="0"/>
          <w:caps w:val="0"/>
          <w:color w:val="auto"/>
          <w:spacing w:val="0"/>
          <w:sz w:val="24"/>
          <w:szCs w:val="24"/>
          <w:bdr w:val="none" w:color="auto" w:sz="0" w:space="0"/>
          <w:shd w:val="clear" w:fill="FFFFFF"/>
        </w:rPr>
        <w:t>　省级人民政府退役军人事务部门对报送的材料初审后，认为符合条件的，逐级通知县级人民政府退役军人事务部门对申请人的评残情况进行公示。公示内容应当包括致残的时间、地点、原因、残疾情况（涉及隐私或者不宜公开的不公示）、拟定的残疾等级以及县级退役军人事务部门联系方式。公示应当在申请人工作单位所在地或者居住地进行，时间不少于7个工作日。县级人民政府退役军人事务部门应当对公示中反馈的意见进行核实并签署意见，逐级上报省级人民政府退役军人事务部门，对调整等级的应当将本人持有的伤残人员证一并上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省级人民政府退役军人事务部门应当对公示的意见进行审核，在《残疾等级评定审批表》上签署审批意见，加盖印章。对符合条件的，办理伤残人员证（调整等级的，在证件变更栏处填写新等级），于公示结束之日起60个工作日内逐级发给申请人或者其所在单位。对不符合条件的，填写《残疾等级评定结果告知书》，连同申请人提供的材料，于收到材料之日或者公示结束之日起60个工作日内逐级退还申请人或者其所在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sz w:val="24"/>
          <w:szCs w:val="24"/>
          <w:bdr w:val="none" w:color="auto" w:sz="0" w:space="0"/>
          <w:shd w:val="clear" w:fill="FFFFFF"/>
        </w:rPr>
        <w:t>第十一条</w:t>
      </w:r>
      <w:r>
        <w:rPr>
          <w:rFonts w:hint="eastAsia" w:ascii="宋体" w:hAnsi="宋体" w:eastAsia="宋体" w:cs="宋体"/>
          <w:i w:val="0"/>
          <w:caps w:val="0"/>
          <w:color w:val="auto"/>
          <w:spacing w:val="0"/>
          <w:sz w:val="24"/>
          <w:szCs w:val="24"/>
          <w:bdr w:val="none" w:color="auto" w:sz="0" w:space="0"/>
          <w:shd w:val="clear" w:fill="FFFFFF"/>
        </w:rPr>
        <w:t>　申请人或者退役军人事务部门对医疗卫生专家小组作出的残疾等级医学鉴定意见有异议的，可以到省级人民政府退役军人事务部门指定的医疗卫生机构重新进行鉴定。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省级人民政府退役军人事务部门可以成立医疗卫生专家小组，对残疾情况与应当评定的残疾等级提出评定意见。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sz w:val="24"/>
          <w:szCs w:val="24"/>
          <w:bdr w:val="none" w:color="auto" w:sz="0" w:space="0"/>
          <w:shd w:val="clear" w:fill="FFFFFF"/>
        </w:rPr>
        <w:t>第十二条</w:t>
      </w:r>
      <w:r>
        <w:rPr>
          <w:rFonts w:hint="eastAsia" w:ascii="宋体" w:hAnsi="宋体" w:eastAsia="宋体" w:cs="宋体"/>
          <w:i w:val="0"/>
          <w:caps w:val="0"/>
          <w:color w:val="auto"/>
          <w:spacing w:val="0"/>
          <w:sz w:val="24"/>
          <w:szCs w:val="24"/>
          <w:bdr w:val="none" w:color="auto" w:sz="0" w:space="0"/>
          <w:shd w:val="clear" w:fill="FFFFFF"/>
        </w:rPr>
        <w:t>　伤残人员以军人、人民警察或者其他人员不同身份多次致残的，退役军人事务部门按上述顺序只发给一种证件，并在伤残证件变更栏上注明再次致残的时间和性质，以及合并评残后的等级和性质。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致残部位不能合并评残的，可以先对各部位分别评残。等级不同的，以重者定级；两项（含）以上等级相同的，只能晋升一级。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多次致残的伤残性质不同的，以等级重者定性。等级相同的，按因战、因公、因病的顺序定性。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i w:val="0"/>
          <w:caps w:val="0"/>
          <w:color w:val="auto"/>
          <w:spacing w:val="0"/>
          <w:sz w:val="24"/>
          <w:szCs w:val="24"/>
        </w:rPr>
      </w:pPr>
      <w:r>
        <w:rPr>
          <w:rFonts w:hint="eastAsia" w:ascii="宋体" w:hAnsi="宋体" w:eastAsia="宋体" w:cs="宋体"/>
          <w:b/>
          <w:bCs/>
          <w:i w:val="0"/>
          <w:caps w:val="0"/>
          <w:color w:val="auto"/>
          <w:spacing w:val="0"/>
          <w:sz w:val="24"/>
          <w:szCs w:val="24"/>
          <w:bdr w:val="none" w:color="auto" w:sz="0" w:space="0"/>
          <w:shd w:val="clear" w:fill="FFFFFF"/>
        </w:rPr>
        <w:t>第三章　伤残证件和档案管理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sz w:val="24"/>
          <w:szCs w:val="24"/>
          <w:bdr w:val="none" w:color="auto" w:sz="0" w:space="0"/>
          <w:shd w:val="clear" w:fill="FFFFFF"/>
        </w:rPr>
        <w:t>第十三条</w:t>
      </w:r>
      <w:r>
        <w:rPr>
          <w:rFonts w:hint="eastAsia" w:ascii="宋体" w:hAnsi="宋体" w:eastAsia="宋体" w:cs="宋体"/>
          <w:i w:val="0"/>
          <w:caps w:val="0"/>
          <w:color w:val="auto"/>
          <w:spacing w:val="0"/>
          <w:sz w:val="24"/>
          <w:szCs w:val="24"/>
          <w:bdr w:val="none" w:color="auto" w:sz="0" w:space="0"/>
          <w:shd w:val="clear" w:fill="FFFFFF"/>
        </w:rPr>
        <w:t>　伤残证件的发放种类：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（一）退役军人在服役期间因战因公因病致残的，发给《中华人民共和国残疾军人证》；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（二）人民警察因战因公致残的，发给《中华人民共和国伤残人民警察证》；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（三）退出国家综合性消防救援队伍的人员在职期间因战因公因病致残的，发给《中华人民共和国残疾消防救援人员证》；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（四）因参战、参加军事演习、军事训练和执行军事勤务致残的预备役人员、民兵、民工以及其他人员，发给《中华人民共和国伤残预备役人员、伤残民兵民工证》；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（五）其他人员因公致残的，发给《中华人民共和国因公伤残人员证》。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sz w:val="24"/>
          <w:szCs w:val="24"/>
          <w:bdr w:val="none" w:color="auto" w:sz="0" w:space="0"/>
          <w:shd w:val="clear" w:fill="FFFFFF"/>
        </w:rPr>
        <w:t>第十四条</w:t>
      </w:r>
      <w:r>
        <w:rPr>
          <w:rFonts w:hint="eastAsia" w:ascii="宋体" w:hAnsi="宋体" w:eastAsia="宋体" w:cs="宋体"/>
          <w:i w:val="0"/>
          <w:caps w:val="0"/>
          <w:color w:val="auto"/>
          <w:spacing w:val="0"/>
          <w:sz w:val="24"/>
          <w:szCs w:val="24"/>
          <w:bdr w:val="none" w:color="auto" w:sz="0" w:space="0"/>
          <w:shd w:val="clear" w:fill="FFFFFF"/>
        </w:rPr>
        <w:t>　伤残证件由国务院退役军人事务部门统一制作。证件的有效期：15周岁以下为5年，16－25周岁为10年，26－45周岁为20年，46周岁以上为长期。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sz w:val="24"/>
          <w:szCs w:val="24"/>
          <w:bdr w:val="none" w:color="auto" w:sz="0" w:space="0"/>
          <w:shd w:val="clear" w:fill="FFFFFF"/>
        </w:rPr>
        <w:t>第十五条</w:t>
      </w:r>
      <w:r>
        <w:rPr>
          <w:rFonts w:hint="eastAsia" w:ascii="宋体" w:hAnsi="宋体" w:eastAsia="宋体" w:cs="宋体"/>
          <w:i w:val="0"/>
          <w:caps w:val="0"/>
          <w:color w:val="auto"/>
          <w:spacing w:val="0"/>
          <w:sz w:val="24"/>
          <w:szCs w:val="24"/>
          <w:bdr w:val="none" w:color="auto" w:sz="0" w:space="0"/>
          <w:shd w:val="clear" w:fill="FFFFFF"/>
        </w:rPr>
        <w:t>　伤残证件有效期满或者损毁、遗失的，证件持有人应当到县级人民政府退役军人事务部门申请换发证件或者补发证件。伤残证件遗失的须本人登报声明作废。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县级人民政府退役军人事务部门经审查认为符合条件的，填写《伤残人员换证补证审批表》，连同照片逐级上报省级人民政府退役军人事务部门。省级人民政府退役军人事务部门将新办理的伤残证件逐级通过县级人民政府退役军人事务部门发给申请人。各级退役军人事务部门应当在20个工作日内完成本级需要办理的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sz w:val="24"/>
          <w:szCs w:val="24"/>
          <w:bdr w:val="none" w:color="auto" w:sz="0" w:space="0"/>
          <w:shd w:val="clear" w:fill="FFFFFF"/>
        </w:rPr>
        <w:t>第十六条</w:t>
      </w:r>
      <w:r>
        <w:rPr>
          <w:rFonts w:hint="eastAsia" w:ascii="宋体" w:hAnsi="宋体" w:eastAsia="宋体" w:cs="宋体"/>
          <w:i w:val="0"/>
          <w:caps w:val="0"/>
          <w:color w:val="auto"/>
          <w:spacing w:val="0"/>
          <w:sz w:val="24"/>
          <w:szCs w:val="24"/>
          <w:bdr w:val="none" w:color="auto" w:sz="0" w:space="0"/>
          <w:shd w:val="clear" w:fill="FFFFFF"/>
        </w:rPr>
        <w:t>　伤残人员前往我国香港特别行政区、澳门特别行政区、台湾地区定居或者其他国家和地区定居前，应当向户籍地（或者原户籍地）县级人民政府退役军人事务部门提出申请，由户籍地（或者原户籍地）县级人民政府退役军人事务部门在变更栏内注明变更内容。对需要换发新证的，“身份证号”处填写定居地的居住证件号码。“户籍地”为国内抚恤关系所在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sz w:val="24"/>
          <w:szCs w:val="24"/>
          <w:bdr w:val="none" w:color="auto" w:sz="0" w:space="0"/>
          <w:shd w:val="clear" w:fill="FFFFFF"/>
        </w:rPr>
        <w:t>第十七条</w:t>
      </w:r>
      <w:r>
        <w:rPr>
          <w:rFonts w:hint="eastAsia" w:ascii="宋体" w:hAnsi="宋体" w:eastAsia="宋体" w:cs="宋体"/>
          <w:i w:val="0"/>
          <w:caps w:val="0"/>
          <w:color w:val="auto"/>
          <w:spacing w:val="0"/>
          <w:sz w:val="24"/>
          <w:szCs w:val="24"/>
          <w:bdr w:val="none" w:color="auto" w:sz="0" w:space="0"/>
          <w:shd w:val="clear" w:fill="FFFFFF"/>
        </w:rPr>
        <w:t>　伤残人员死亡的，其家属或者利害关系人应及时告知伤残人员户籍地县级人民政府退役军人事务部门，县级人民政府退役军人事务部门应当注销其伤残证件，并逐级上报省级人民政府退役军人事务部门备案。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sz w:val="24"/>
          <w:szCs w:val="24"/>
          <w:bdr w:val="none" w:color="auto" w:sz="0" w:space="0"/>
          <w:shd w:val="clear" w:fill="FFFFFF"/>
        </w:rPr>
        <w:t>第十八条</w:t>
      </w:r>
      <w:r>
        <w:rPr>
          <w:rFonts w:hint="eastAsia" w:ascii="宋体" w:hAnsi="宋体" w:eastAsia="宋体" w:cs="宋体"/>
          <w:i w:val="0"/>
          <w:caps w:val="0"/>
          <w:color w:val="auto"/>
          <w:spacing w:val="0"/>
          <w:sz w:val="24"/>
          <w:szCs w:val="24"/>
          <w:bdr w:val="none" w:color="auto" w:sz="0" w:space="0"/>
          <w:shd w:val="clear" w:fill="FFFFFF"/>
        </w:rPr>
        <w:t>　退役军人事务部门对申报和审批的各种材料、伤残证件应当有登记手续。送达的材料或者证件，均须挂号邮寄或者由申请人签收。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sz w:val="24"/>
          <w:szCs w:val="24"/>
          <w:bdr w:val="none" w:color="auto" w:sz="0" w:space="0"/>
          <w:shd w:val="clear" w:fill="FFFFFF"/>
        </w:rPr>
        <w:t>第十九条</w:t>
      </w:r>
      <w:r>
        <w:rPr>
          <w:rFonts w:hint="eastAsia" w:ascii="宋体" w:hAnsi="宋体" w:eastAsia="宋体" w:cs="宋体"/>
          <w:i w:val="0"/>
          <w:caps w:val="0"/>
          <w:color w:val="auto"/>
          <w:spacing w:val="0"/>
          <w:sz w:val="24"/>
          <w:szCs w:val="24"/>
          <w:bdr w:val="none" w:color="auto" w:sz="0" w:space="0"/>
          <w:shd w:val="clear" w:fill="FFFFFF"/>
        </w:rPr>
        <w:t>　县级人民政府退役军人事务部门应当建立伤残人员资料档案，一人一档，长期保存。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i w:val="0"/>
          <w:caps w:val="0"/>
          <w:color w:val="auto"/>
          <w:spacing w:val="0"/>
          <w:sz w:val="24"/>
          <w:szCs w:val="24"/>
        </w:rPr>
      </w:pPr>
      <w:r>
        <w:rPr>
          <w:rFonts w:hint="eastAsia" w:ascii="宋体" w:hAnsi="宋体" w:eastAsia="宋体" w:cs="宋体"/>
          <w:b/>
          <w:bCs/>
          <w:i w:val="0"/>
          <w:caps w:val="0"/>
          <w:color w:val="auto"/>
          <w:spacing w:val="0"/>
          <w:sz w:val="24"/>
          <w:szCs w:val="24"/>
          <w:bdr w:val="none" w:color="auto" w:sz="0" w:space="0"/>
          <w:shd w:val="clear" w:fill="FFFFFF"/>
        </w:rPr>
        <w:t>第四章　伤残抚恤关系转移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sz w:val="24"/>
          <w:szCs w:val="24"/>
          <w:bdr w:val="none" w:color="auto" w:sz="0" w:space="0"/>
          <w:shd w:val="clear" w:fill="FFFFFF"/>
        </w:rPr>
        <w:t>第二十条</w:t>
      </w:r>
      <w:r>
        <w:rPr>
          <w:rFonts w:hint="eastAsia" w:ascii="宋体" w:hAnsi="宋体" w:eastAsia="宋体" w:cs="宋体"/>
          <w:i w:val="0"/>
          <w:caps w:val="0"/>
          <w:color w:val="auto"/>
          <w:spacing w:val="0"/>
          <w:sz w:val="24"/>
          <w:szCs w:val="24"/>
          <w:bdr w:val="none" w:color="auto" w:sz="0" w:space="0"/>
          <w:shd w:val="clear" w:fill="FFFFFF"/>
        </w:rPr>
        <w:t>　残疾军人退役或者向政府移交，必须自军队办理了退役手续或者移交手续后60日内，向户籍迁入地的县级人民政府退役军人事务部门申请转入抚恤关系。退役军人事务部门必须进行审查、登记、备案。审查的材料有：《户口登记簿》、《残疾军人证》、军队相关部门监制的《军人残疾等级评定表》、《换领〈中华人民共和国残疾军人证〉申报审批表》、退役证件或者移交政府安置的相关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县级人民政府退役军人事务部门应当对残疾军人残疾情况及有关材料进行审查，必要时可以复查鉴定残疾情况。认为符合条件的，将《残疾军人证》及有关材料逐级报送省级人民政府退役军人事务部门。省级人民政府退役军人事务部门审查无误的，在《残疾军人证》变更栏内填写新的户籍地、重新编号，并加盖印章，将《残疾军人证》逐级通过县级人民政府退役军人事务部门发还申请人。各级退役军人事务部门应当在20个工作日内完成本级需要办理的事项。如复查、鉴定残疾情况的可以适当延长工作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军人残疾等级评定表》或者《换领〈中华人民共和国残疾军人证〉申报审批表》记载的残疾情况与残疾等级明显不符的，县级退役军人事务部门应当暂缓登记，逐级上报省级人民政府退役军人事务部门通知原审批机关更正，或者按复查鉴定的残疾情况重新评定残疾等级。伪造、变造《残疾军人证》和评残材料的，县级人民政府退役军人事务部门收回《残疾军人证》不予登记，并移交当地公安机关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sz w:val="24"/>
          <w:szCs w:val="24"/>
          <w:bdr w:val="none" w:color="auto" w:sz="0" w:space="0"/>
          <w:shd w:val="clear" w:fill="FFFFFF"/>
        </w:rPr>
        <w:t>第二十一条</w:t>
      </w:r>
      <w:r>
        <w:rPr>
          <w:rFonts w:hint="eastAsia" w:ascii="宋体" w:hAnsi="宋体" w:eastAsia="宋体" w:cs="宋体"/>
          <w:i w:val="0"/>
          <w:caps w:val="0"/>
          <w:color w:val="auto"/>
          <w:spacing w:val="0"/>
          <w:sz w:val="24"/>
          <w:szCs w:val="24"/>
          <w:bdr w:val="none" w:color="auto" w:sz="0" w:space="0"/>
          <w:shd w:val="clear" w:fill="FFFFFF"/>
        </w:rPr>
        <w:t>　伤残人员跨省迁移户籍时，应同步转移伤残抚恤关系，迁出地的县级人民政府退役军人事务部门根据伤残人员申请及其伤残证件和迁入地户口簿，将伤残档案、迁入地户口簿复印件以及《伤残人员关系转移证明》，发送迁入地县级人民政府退役军人事务部门，并同时将此信息逐级上报本省级人民政府退役军人事务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迁入地县级人民政府退役军人事务部门在收到上述材料和申请人提供的伤残证件后，逐级上报省级人民政府退役军人事务部门。省级人民政府退役军人事务部门在向迁出地省级人民政府退役军人事务部门核实无误后，在伤残证件变更栏内填写新的户籍地、重新编号，并加盖印章，逐级通过县级人民政府退役军人事务部门发还申请人。各级退役军人事务部门应当在20个工作日内完成本级需要办理的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迁出地退役军人事务部门邮寄伤残档案时，应当将伤残证件及其军队或者地方相关的评残审批表或者换证表复印备查。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sz w:val="24"/>
          <w:szCs w:val="24"/>
          <w:bdr w:val="none" w:color="auto" w:sz="0" w:space="0"/>
          <w:shd w:val="clear" w:fill="FFFFFF"/>
        </w:rPr>
        <w:t>第二十二条</w:t>
      </w:r>
      <w:r>
        <w:rPr>
          <w:rFonts w:hint="eastAsia" w:ascii="宋体" w:hAnsi="宋体" w:eastAsia="宋体" w:cs="宋体"/>
          <w:i w:val="0"/>
          <w:caps w:val="0"/>
          <w:color w:val="auto"/>
          <w:spacing w:val="0"/>
          <w:sz w:val="24"/>
          <w:szCs w:val="24"/>
          <w:bdr w:val="none" w:color="auto" w:sz="0" w:space="0"/>
          <w:shd w:val="clear" w:fill="FFFFFF"/>
        </w:rPr>
        <w:t>　伤残人员本省、自治区、直辖市范围内迁移的有关手续，由省、自治区、直辖市人民政府退役军人事务部门规定。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i w:val="0"/>
          <w:caps w:val="0"/>
          <w:color w:val="auto"/>
          <w:spacing w:val="0"/>
          <w:sz w:val="24"/>
          <w:szCs w:val="24"/>
        </w:rPr>
      </w:pPr>
      <w:r>
        <w:rPr>
          <w:rFonts w:hint="eastAsia" w:ascii="宋体" w:hAnsi="宋体" w:eastAsia="宋体" w:cs="宋体"/>
          <w:b/>
          <w:bCs/>
          <w:i w:val="0"/>
          <w:caps w:val="0"/>
          <w:color w:val="auto"/>
          <w:spacing w:val="0"/>
          <w:sz w:val="24"/>
          <w:szCs w:val="24"/>
          <w:bdr w:val="none" w:color="auto" w:sz="0" w:space="0"/>
          <w:shd w:val="clear" w:fill="FFFFFF"/>
        </w:rPr>
        <w:t>第五章　抚恤金发放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sz w:val="24"/>
          <w:szCs w:val="24"/>
          <w:bdr w:val="none" w:color="auto" w:sz="0" w:space="0"/>
          <w:shd w:val="clear" w:fill="FFFFFF"/>
        </w:rPr>
        <w:t>第二十三条</w:t>
      </w:r>
      <w:r>
        <w:rPr>
          <w:rFonts w:hint="eastAsia" w:ascii="宋体" w:hAnsi="宋体" w:eastAsia="宋体" w:cs="宋体"/>
          <w:i w:val="0"/>
          <w:caps w:val="0"/>
          <w:color w:val="auto"/>
          <w:spacing w:val="0"/>
          <w:sz w:val="24"/>
          <w:szCs w:val="24"/>
          <w:bdr w:val="none" w:color="auto" w:sz="0" w:space="0"/>
          <w:shd w:val="clear" w:fill="FFFFFF"/>
        </w:rPr>
        <w:t>　伤残人员从被批准残疾等级评定后的下一个月起，由户籍地县级人民政府退役军人事务部门按照规定予以抚恤。伤残人员抚恤关系转移的，其当年的抚恤金由部队或者迁出地的退役军人事务部门负责发给，从下一年起由迁入地退役军人事务部门按当地标准发给。由于申请人原因造成抚恤金断发的，不再补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sz w:val="24"/>
          <w:szCs w:val="24"/>
          <w:bdr w:val="none" w:color="auto" w:sz="0" w:space="0"/>
          <w:shd w:val="clear" w:fill="FFFFFF"/>
        </w:rPr>
        <w:t>第二十四条</w:t>
      </w:r>
      <w:r>
        <w:rPr>
          <w:rFonts w:hint="eastAsia" w:ascii="宋体" w:hAnsi="宋体" w:eastAsia="宋体" w:cs="宋体"/>
          <w:i w:val="0"/>
          <w:caps w:val="0"/>
          <w:color w:val="auto"/>
          <w:spacing w:val="0"/>
          <w:sz w:val="24"/>
          <w:szCs w:val="24"/>
          <w:bdr w:val="none" w:color="auto" w:sz="0" w:space="0"/>
          <w:shd w:val="clear" w:fill="FFFFFF"/>
        </w:rPr>
        <w:t>　在境内异地（指非户籍地）居住的伤残人员或者前往我国香港特别行政区、澳门特别行政区、台湾地区定居或者其他国家和地区定居的伤残人员，经向其户籍地（或者原户籍地）县级人民政府退役军人事务部门申请并办理相关手续后，其伤残抚恤金可以委托他人代领，也可以委托其户籍地（或者原户籍地）县级人民政府退役军人事务部门存入其指定的金融机构账户，所需费用由本人负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sz w:val="24"/>
          <w:szCs w:val="24"/>
          <w:bdr w:val="none" w:color="auto" w:sz="0" w:space="0"/>
          <w:shd w:val="clear" w:fill="FFFFFF"/>
        </w:rPr>
        <w:t>第二十五条</w:t>
      </w:r>
      <w:r>
        <w:rPr>
          <w:rFonts w:hint="eastAsia" w:ascii="宋体" w:hAnsi="宋体" w:eastAsia="宋体" w:cs="宋体"/>
          <w:i w:val="0"/>
          <w:caps w:val="0"/>
          <w:color w:val="auto"/>
          <w:spacing w:val="0"/>
          <w:sz w:val="24"/>
          <w:szCs w:val="24"/>
          <w:bdr w:val="none" w:color="auto" w:sz="0" w:space="0"/>
          <w:shd w:val="clear" w:fill="FFFFFF"/>
        </w:rPr>
        <w:t>　伤残人员本人（或者其家属）每年应当与其户籍地（或者原户籍地）的县级人民政府退役军人事务部门联系一次，通过见面、人脸识别等方式确认伤残人员领取待遇资格。当年未联系和确认的，县级人民政府退役军人事务部门应当经过公告或者通知本人或者其家属及时联系、确认；经过公告或者通知本人或者其家属后60日内仍未联系、确认的，从下一个月起停发伤残抚恤金和相关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伤残人员（或者其家属）与其户籍地（或者原户籍地）退役军人事务部门重新确认伤残人员领取待遇资格后，从下一个月起恢复发放伤残抚恤金和享受相关待遇，停发的抚恤金不予补发。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sz w:val="24"/>
          <w:szCs w:val="24"/>
          <w:bdr w:val="none" w:color="auto" w:sz="0" w:space="0"/>
          <w:shd w:val="clear" w:fill="FFFFFF"/>
        </w:rPr>
        <w:t>第二十六条</w:t>
      </w:r>
      <w:r>
        <w:rPr>
          <w:rFonts w:hint="eastAsia" w:ascii="宋体" w:hAnsi="宋体" w:eastAsia="宋体" w:cs="宋体"/>
          <w:i w:val="0"/>
          <w:caps w:val="0"/>
          <w:color w:val="auto"/>
          <w:spacing w:val="0"/>
          <w:sz w:val="24"/>
          <w:szCs w:val="24"/>
          <w:bdr w:val="none" w:color="auto" w:sz="0" w:space="0"/>
          <w:shd w:val="clear" w:fill="FFFFFF"/>
        </w:rPr>
        <w:t>　伤残人员变更国籍、被取消残疾等级或者死亡的，从变更国籍、被取消残疾等级或者死亡后的下一个月起停发伤残抚恤金和相关待遇，其伤残人员证件自然失效。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sz w:val="24"/>
          <w:szCs w:val="24"/>
          <w:bdr w:val="none" w:color="auto" w:sz="0" w:space="0"/>
          <w:shd w:val="clear" w:fill="FFFFFF"/>
        </w:rPr>
        <w:t>第二十七条</w:t>
      </w:r>
      <w:r>
        <w:rPr>
          <w:rFonts w:hint="eastAsia" w:ascii="宋体" w:hAnsi="宋体" w:eastAsia="宋体" w:cs="宋体"/>
          <w:i w:val="0"/>
          <w:caps w:val="0"/>
          <w:color w:val="auto"/>
          <w:spacing w:val="0"/>
          <w:sz w:val="24"/>
          <w:szCs w:val="24"/>
          <w:bdr w:val="none" w:color="auto" w:sz="0" w:space="0"/>
          <w:shd w:val="clear" w:fill="FFFFFF"/>
        </w:rPr>
        <w:t>　有下列行为之一的，由县级人民政府退役军人事务部门给予警告，停止其享受的抚恤、优待，追回非法所得；构成犯罪的，依法追究刑事责任：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（一）伪造残情的；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（二）冒领抚恤金的；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（三）骗取医药费等费用的；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（四）出具假证明，伪造证件、印章骗取抚恤金和相关待遇的。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sz w:val="24"/>
          <w:szCs w:val="24"/>
          <w:bdr w:val="none" w:color="auto" w:sz="0" w:space="0"/>
          <w:shd w:val="clear" w:fill="FFFFFF"/>
        </w:rPr>
        <w:t>第二十八条</w:t>
      </w:r>
      <w:r>
        <w:rPr>
          <w:rFonts w:hint="eastAsia" w:ascii="宋体" w:hAnsi="宋体" w:eastAsia="宋体" w:cs="宋体"/>
          <w:i w:val="0"/>
          <w:caps w:val="0"/>
          <w:color w:val="auto"/>
          <w:spacing w:val="0"/>
          <w:sz w:val="24"/>
          <w:szCs w:val="24"/>
          <w:bdr w:val="none" w:color="auto" w:sz="0" w:space="0"/>
          <w:shd w:val="clear" w:fill="FFFFFF"/>
        </w:rPr>
        <w:t>　县级人民政府退役军人事务部门依据人民法院生效的法律文书、公安机关发布的通缉令或者国家有关规定，对具有中止抚恤、优待情形的伤残人员，决定中止抚恤、优待，并通知本人或者其家属、利害关系人。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sz w:val="24"/>
          <w:szCs w:val="24"/>
          <w:bdr w:val="none" w:color="auto" w:sz="0" w:space="0"/>
          <w:shd w:val="clear" w:fill="FFFFFF"/>
        </w:rPr>
        <w:t>第二十九条</w:t>
      </w:r>
      <w:r>
        <w:rPr>
          <w:rFonts w:hint="eastAsia" w:ascii="宋体" w:hAnsi="宋体" w:eastAsia="宋体" w:cs="宋体"/>
          <w:i w:val="0"/>
          <w:caps w:val="0"/>
          <w:color w:val="auto"/>
          <w:spacing w:val="0"/>
          <w:sz w:val="24"/>
          <w:szCs w:val="24"/>
          <w:bdr w:val="none" w:color="auto" w:sz="0" w:space="0"/>
          <w:shd w:val="clear" w:fill="FFFFFF"/>
        </w:rPr>
        <w:t>　中止抚恤的伤残人员在刑满释放并恢复政治权利、取消通缉或者符合国家有关规定后，经本人（精神病患者由其利害关系人）申请，并经县级退役军人事务部门审查符合条件的，从审核确认的下一个月起恢复抚恤和相关待遇，原停发的抚恤金不予补发。办理恢复抚恤手续应当提供下列材料：本人申请、户口登记簿、司法机关的相关证明。需要重新办证的，按照证件丢失规定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i w:val="0"/>
          <w:caps w:val="0"/>
          <w:color w:val="auto"/>
          <w:spacing w:val="0"/>
          <w:sz w:val="24"/>
          <w:szCs w:val="24"/>
        </w:rPr>
      </w:pPr>
      <w:r>
        <w:rPr>
          <w:rFonts w:hint="eastAsia" w:ascii="宋体" w:hAnsi="宋体" w:eastAsia="宋体" w:cs="宋体"/>
          <w:b/>
          <w:bCs/>
          <w:i w:val="0"/>
          <w:caps w:val="0"/>
          <w:color w:val="auto"/>
          <w:spacing w:val="0"/>
          <w:sz w:val="24"/>
          <w:szCs w:val="24"/>
          <w:bdr w:val="none" w:color="auto" w:sz="0" w:space="0"/>
          <w:shd w:val="clear" w:fill="FFFFFF"/>
        </w:rPr>
        <w:t>第六章　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sz w:val="24"/>
          <w:szCs w:val="24"/>
          <w:bdr w:val="none" w:color="auto" w:sz="0" w:space="0"/>
          <w:shd w:val="clear" w:fill="FFFFFF"/>
        </w:rPr>
        <w:t>第三十条</w:t>
      </w:r>
      <w:r>
        <w:rPr>
          <w:rFonts w:hint="eastAsia" w:ascii="宋体" w:hAnsi="宋体" w:eastAsia="宋体" w:cs="宋体"/>
          <w:i w:val="0"/>
          <w:caps w:val="0"/>
          <w:color w:val="auto"/>
          <w:spacing w:val="0"/>
          <w:sz w:val="24"/>
          <w:szCs w:val="24"/>
          <w:bdr w:val="none" w:color="auto" w:sz="0" w:space="0"/>
          <w:shd w:val="clear" w:fill="FFFFFF"/>
        </w:rPr>
        <w:t>　本办法适用于中国人民武装警察部队。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sz w:val="24"/>
          <w:szCs w:val="24"/>
          <w:bdr w:val="none" w:color="auto" w:sz="0" w:space="0"/>
          <w:shd w:val="clear" w:fill="FFFFFF"/>
        </w:rPr>
        <w:t>第三十一条</w:t>
      </w:r>
      <w:r>
        <w:rPr>
          <w:rFonts w:hint="eastAsia" w:ascii="宋体" w:hAnsi="宋体" w:eastAsia="宋体" w:cs="宋体"/>
          <w:i w:val="0"/>
          <w:caps w:val="0"/>
          <w:color w:val="auto"/>
          <w:spacing w:val="0"/>
          <w:sz w:val="24"/>
          <w:szCs w:val="24"/>
          <w:bdr w:val="none" w:color="auto" w:sz="0" w:space="0"/>
          <w:shd w:val="clear" w:fill="FFFFFF"/>
        </w:rPr>
        <w:t>　因战因公致残的深化国防和军队改革期间部队现役干部转改的文职人员，因参加军事训练、非战争军事行动和作战支援保障任务致残的其他文职人员，因战因公致残消防救援人员、因病致残评定了残疾等级的消防救援人员，退出军队或国家综合性消防救援队伍后的伤残抚恤管理参照退出现役的残疾军人有关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sz w:val="24"/>
          <w:szCs w:val="24"/>
          <w:bdr w:val="none" w:color="auto" w:sz="0" w:space="0"/>
          <w:shd w:val="clear" w:fill="FFFFFF"/>
        </w:rPr>
        <w:t>第三十二条</w:t>
      </w:r>
      <w:r>
        <w:rPr>
          <w:rFonts w:hint="eastAsia" w:ascii="宋体" w:hAnsi="宋体" w:eastAsia="宋体" w:cs="宋体"/>
          <w:i w:val="0"/>
          <w:caps w:val="0"/>
          <w:color w:val="auto"/>
          <w:spacing w:val="0"/>
          <w:sz w:val="24"/>
          <w:szCs w:val="24"/>
          <w:bdr w:val="none" w:color="auto" w:sz="0" w:space="0"/>
          <w:shd w:val="clear" w:fill="FFFFFF"/>
        </w:rPr>
        <w:t>　未列入行政编制的人民警察，参照本办法评定伤残等级，其伤残抚恤金由所在单位按规定发放。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sz w:val="24"/>
          <w:szCs w:val="24"/>
          <w:bdr w:val="none" w:color="auto" w:sz="0" w:space="0"/>
          <w:shd w:val="clear" w:fill="FFFFFF"/>
        </w:rPr>
        <w:t>第三十三条</w:t>
      </w:r>
      <w:r>
        <w:rPr>
          <w:rFonts w:hint="eastAsia" w:ascii="宋体" w:hAnsi="宋体" w:eastAsia="宋体" w:cs="宋体"/>
          <w:i w:val="0"/>
          <w:caps w:val="0"/>
          <w:color w:val="auto"/>
          <w:spacing w:val="0"/>
          <w:sz w:val="24"/>
          <w:szCs w:val="24"/>
          <w:bdr w:val="none" w:color="auto" w:sz="0" w:space="0"/>
          <w:shd w:val="clear" w:fill="FFFFFF"/>
        </w:rPr>
        <w:t>　省级人民政府退役军人事务部门可以根据本地实际情况，制定具体工作细则。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sz w:val="24"/>
          <w:szCs w:val="24"/>
          <w:bdr w:val="none" w:color="auto" w:sz="0" w:space="0"/>
          <w:shd w:val="clear" w:fill="FFFFFF"/>
        </w:rPr>
        <w:t>第三十四条</w:t>
      </w:r>
      <w:r>
        <w:rPr>
          <w:rFonts w:hint="eastAsia" w:ascii="宋体" w:hAnsi="宋体" w:eastAsia="宋体" w:cs="宋体"/>
          <w:i w:val="0"/>
          <w:caps w:val="0"/>
          <w:color w:val="auto"/>
          <w:spacing w:val="0"/>
          <w:sz w:val="24"/>
          <w:szCs w:val="24"/>
          <w:bdr w:val="none" w:color="auto" w:sz="0" w:space="0"/>
          <w:shd w:val="clear" w:fill="FFFFFF"/>
        </w:rPr>
        <w:t>　本办法自2007年8月1日起施行。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附件：1.受理通知书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2.残疾等级评定审批表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3.残疾等级评定结果告知书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4.伤残人员换证补证审批表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5.伤残人员关系转移证明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color w:val="auto"/>
          <w:sz w:val="32"/>
          <w:szCs w:val="32"/>
        </w:rPr>
      </w:pPr>
      <w:r>
        <w:rPr>
          <w:rFonts w:hint="eastAsia" w:ascii="宋体" w:hAnsi="宋体" w:eastAsia="宋体" w:cs="宋体"/>
          <w:i w:val="0"/>
          <w:caps w:val="0"/>
          <w:color w:val="auto"/>
          <w:spacing w:val="0"/>
          <w:sz w:val="24"/>
          <w:szCs w:val="24"/>
          <w:bdr w:val="none" w:color="auto" w:sz="0" w:space="0"/>
          <w:shd w:val="clear" w:fill="FFFFFF"/>
        </w:rPr>
        <w:t>　　　6.评定残疾情况公示书</w:t>
      </w:r>
      <w:bookmarkStart w:id="0" w:name="_GoBack"/>
      <w:bookmarkEnd w:id="0"/>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9002C"/>
    <w:rsid w:val="045B04F5"/>
    <w:rsid w:val="0AA21E58"/>
    <w:rsid w:val="0B636E86"/>
    <w:rsid w:val="217A5645"/>
    <w:rsid w:val="5049002C"/>
    <w:rsid w:val="54F16395"/>
    <w:rsid w:val="648E00F2"/>
    <w:rsid w:val="6F707FEA"/>
    <w:rsid w:val="6FF55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2020-01-07T01:56:00Z</dcterms:created>
  <dc:creator>lenovo</dc:creator>
  <cp:lastModifiedBy>Administrator</cp:lastModifiedBy>
  <dcterms:modified xsi:type="dcterms:W3CDTF">2021-01-14T13:05:22Z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