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中华人民共和国社会保险法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color w:val="0000FF"/>
          <w:sz w:val="28"/>
          <w:szCs w:val="28"/>
        </w:rPr>
      </w:pPr>
      <w:r>
        <w:rPr>
          <w:rFonts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val="en-US" w:eastAsia="zh-CN"/>
        </w:rPr>
        <w:t>2010</w:t>
      </w:r>
      <w:r>
        <w:rPr>
          <w:rFonts w:hint="eastAsia" w:ascii="楷体" w:hAnsi="楷体" w:eastAsia="楷体" w:cs="楷体"/>
          <w:i w:val="0"/>
          <w:caps w:val="0"/>
          <w:color w:val="0000FF"/>
          <w:spacing w:val="0"/>
          <w:sz w:val="24"/>
          <w:szCs w:val="24"/>
          <w:shd w:val="clear" w:fill="FFFFFF"/>
        </w:rPr>
        <w:t>年</w:t>
      </w:r>
      <w:r>
        <w:rPr>
          <w:rFonts w:hint="eastAsia" w:ascii="楷体" w:hAnsi="楷体" w:eastAsia="楷体" w:cs="楷体"/>
          <w:i w:val="0"/>
          <w:caps w:val="0"/>
          <w:color w:val="0000FF"/>
          <w:spacing w:val="0"/>
          <w:sz w:val="24"/>
          <w:szCs w:val="24"/>
          <w:shd w:val="clear" w:fill="FFFFFF"/>
          <w:lang w:val="en-US" w:eastAsia="zh-CN"/>
        </w:rPr>
        <w:t>10</w:t>
      </w:r>
      <w:r>
        <w:rPr>
          <w:rFonts w:hint="eastAsia"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28</w:t>
      </w:r>
      <w:r>
        <w:rPr>
          <w:rFonts w:hint="eastAsia" w:ascii="楷体" w:hAnsi="楷体" w:eastAsia="楷体" w:cs="楷体"/>
          <w:i w:val="0"/>
          <w:caps w:val="0"/>
          <w:color w:val="0000FF"/>
          <w:spacing w:val="0"/>
          <w:sz w:val="24"/>
          <w:szCs w:val="24"/>
          <w:shd w:val="clear" w:fill="FFFFFF"/>
        </w:rPr>
        <w:t>日第</w:t>
      </w:r>
      <w:r>
        <w:rPr>
          <w:rFonts w:hint="eastAsia" w:ascii="楷体" w:hAnsi="楷体" w:eastAsia="楷体" w:cs="楷体"/>
          <w:i w:val="0"/>
          <w:caps w:val="0"/>
          <w:color w:val="0000FF"/>
          <w:spacing w:val="0"/>
          <w:sz w:val="24"/>
          <w:szCs w:val="24"/>
          <w:shd w:val="clear" w:fill="FFFFFF"/>
          <w:lang w:eastAsia="zh-CN"/>
        </w:rPr>
        <w:t>十一</w:t>
      </w:r>
      <w:r>
        <w:rPr>
          <w:rFonts w:hint="eastAsia" w:ascii="楷体" w:hAnsi="楷体" w:eastAsia="楷体" w:cs="楷体"/>
          <w:i w:val="0"/>
          <w:caps w:val="0"/>
          <w:color w:val="0000FF"/>
          <w:spacing w:val="0"/>
          <w:sz w:val="24"/>
          <w:szCs w:val="24"/>
          <w:shd w:val="clear" w:fill="FFFFFF"/>
        </w:rPr>
        <w:t>届全国人民代表大会</w:t>
      </w:r>
      <w:r>
        <w:rPr>
          <w:rFonts w:hint="eastAsia" w:ascii="楷体" w:hAnsi="楷体" w:eastAsia="楷体" w:cs="楷体"/>
          <w:i w:val="0"/>
          <w:caps w:val="0"/>
          <w:color w:val="0000FF"/>
          <w:spacing w:val="0"/>
          <w:sz w:val="24"/>
          <w:szCs w:val="24"/>
          <w:shd w:val="clear" w:fill="FFFFFF"/>
          <w:lang w:eastAsia="zh-CN"/>
        </w:rPr>
        <w:t>常务委员会第十七次会议通过</w:t>
      </w:r>
      <w:r>
        <w:rPr>
          <w:rFonts w:hint="eastAsia" w:ascii="楷体" w:hAnsi="楷体" w:eastAsia="楷体" w:cs="楷体"/>
          <w:i w:val="0"/>
          <w:caps w:val="0"/>
          <w:color w:val="0000FF"/>
          <w:spacing w:val="0"/>
          <w:sz w:val="24"/>
          <w:szCs w:val="24"/>
          <w:shd w:val="clear" w:fill="FFFFFF"/>
          <w:lang w:val="en-US" w:eastAsia="zh-CN"/>
        </w:rPr>
        <w:t xml:space="preserve">  根据2018年12月29日第十三</w:t>
      </w:r>
      <w:r>
        <w:rPr>
          <w:rFonts w:hint="eastAsia" w:ascii="楷体" w:hAnsi="楷体" w:eastAsia="楷体" w:cs="楷体"/>
          <w:i w:val="0"/>
          <w:caps w:val="0"/>
          <w:color w:val="0000FF"/>
          <w:spacing w:val="0"/>
          <w:sz w:val="24"/>
          <w:szCs w:val="24"/>
          <w:shd w:val="clear" w:fill="FFFFFF"/>
        </w:rPr>
        <w:t>届全国人民代表大会</w:t>
      </w:r>
      <w:r>
        <w:rPr>
          <w:rFonts w:hint="eastAsia" w:ascii="楷体" w:hAnsi="楷体" w:eastAsia="楷体" w:cs="楷体"/>
          <w:i w:val="0"/>
          <w:caps w:val="0"/>
          <w:color w:val="0000FF"/>
          <w:spacing w:val="0"/>
          <w:sz w:val="24"/>
          <w:szCs w:val="24"/>
          <w:shd w:val="clear" w:fill="FFFFFF"/>
          <w:lang w:eastAsia="zh-CN"/>
        </w:rPr>
        <w:t>常务委员会第七次会议《关于修改</w:t>
      </w:r>
      <w:r>
        <w:rPr>
          <w:rFonts w:hint="eastAsia" w:ascii="楷体" w:hAnsi="楷体" w:eastAsia="楷体" w:cs="楷体"/>
          <w:i w:val="0"/>
          <w:caps w:val="0"/>
          <w:color w:val="0000FF"/>
          <w:spacing w:val="0"/>
          <w:sz w:val="24"/>
          <w:szCs w:val="24"/>
          <w:shd w:val="clear" w:fill="FFFFFF"/>
          <w:lang w:val="en-US" w:eastAsia="zh-CN"/>
        </w:rPr>
        <w:t>&lt;中华人民共和国社会保险法&gt;的决定》修正</w:t>
      </w:r>
      <w:r>
        <w:rPr>
          <w:rFonts w:hint="eastAsia" w:ascii="楷体" w:hAnsi="楷体" w:eastAsia="楷体" w:cs="楷体"/>
          <w:i w:val="0"/>
          <w:caps w:val="0"/>
          <w:color w:val="0000FF"/>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bookmarkStart w:id="0" w:name="_GoBack"/>
      <w:r>
        <w:rPr>
          <w:rFonts w:hint="eastAsia" w:ascii="宋体" w:hAnsi="宋体" w:eastAsia="宋体" w:cs="宋体"/>
          <w:b/>
          <w:bCs/>
          <w:i w:val="0"/>
          <w:caps w:val="0"/>
          <w:color w:val="auto"/>
          <w:spacing w:val="0"/>
          <w:kern w:val="0"/>
          <w:sz w:val="21"/>
          <w:szCs w:val="21"/>
          <w:shd w:val="clear" w:fill="FFFFFF"/>
          <w:lang w:val="en-US" w:eastAsia="zh-CN" w:bidi="ar"/>
        </w:rPr>
        <w:t>第一章　总　则</w:t>
      </w:r>
    </w:p>
    <w:bookmarkEnd w:id="0"/>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第一条　为了规范社会保险关系，维护公民参加社会保险和享受社会保险待遇的合法权益，使公民共享发展成果，促进社会和谐稳定，根据宪法，制定本法。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第二条　国家建立基本养老保险、基本医疗保险、工伤保险、失业保险、生育保险等社会保险制度，保障公民在年老、疾病、工伤、失业、生育等情况下依法从国家和社会获得物质帮助的权利。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第三条　社会保险制度坚持广覆盖、保基本、多层次、可持续的方针，社会保险水平应当与经济社会发展水平相适应。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第四条　中华人民共和国境内的用人单位和个人依法缴纳社会保险费，有权查询缴费记录、个人权益记录，要求社会保险经办机构提供社会保险咨询等相关服务。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个人依法享受社会保险待遇，有权监督本单位为其缴费情况。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第五条　县级以上人民政府将社会保险事业纳入国民经济和社会发展规划。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国家多渠道筹集社会保险资金。县级以上人民政府对社会保险事业给予必要的经费支持。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国家通过税收优惠政策支持社会保险事业。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第六条　国家对社会保险基金实行严格监管。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国务院和省、自治区、直辖市人民政府建立健全社会保险基金监督管理制度，保障社会保险基金安全、有效运行。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县级以上人民政府采取措施，鼓励和支持社会各方面参与社会保险基金的监督。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第七条　国务院社会保险行政部门负责全国的社会保险管理工作，国务院其他有关部门在各自的职责范围内负责有关的社会保险工作。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第八条　社会保险经办机构提供社会保险服务，负责社会保险登记、个人权益记录、社会保险待遇支付等工作。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第九条　工会依法维护职工的合法权益，有权参与社会保险重大事项的研究，参加社会保险监督委员会，对与职工社会保险权益有关的事项进行监督。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第二章　基本养老保险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第十条　职工应当参加基本养老保险，由用人单位和职工共同缴纳基本养老保险费。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无雇工的个体工商户、未在用人单位参加基本养老保险的非全日制从业人员以及其他灵活就业人员可以参加基本养老保险，由个人缴纳基本养老保险费。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公务员和参照公务员法管理的工作人员养老保险的办法由国务院规定。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第十一条　基本养老保险实行社会统筹与个人账户相结合。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基本养老保险基金由用人单位和个人缴费以及政府补贴等组成。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第十二条　用人单位应当按照国家规定的本单位职工工资总额的比例缴纳基本养老保险费，记入基本养老保险统筹基金。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职工应当按照国家规定的本人工资的比例缴纳基本养老保险费，记入个人账户。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第十三条　国有企业、事业单位职工参加基本养老保险前，视同缴费年限期间应当缴纳的基本养老保险费由政府承担。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基本养老保险基金出现支付不足时，政府给予补贴。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第十四条　个人账户不得提前支取，记账利率不得低于银行定期存款利率，免征利息税。个人死亡的，个人账户余额可以继承。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第十五条　基本养老金由统筹养老金和个人账户养老金组成。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基本养老金根据个人累计缴费年限、缴费工资、当地职工平均工资、个人账户金额、城镇人口平均预期寿命等因素确定。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第十六条　参加基本养老保险的个人，达到法定退休年龄时累计缴费满十五年的，按月领取基本养老金。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第十八条　国家建立基本养老金正常调整机制。根据职工平均工资增长、物价上涨情况，适时提高基本养老保险待遇水平。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第十九条　个人跨统筹地区就业的，其基本养老保险关系随本人转移，缴费年限累计计算。个人达到法定退休年龄时，基本养老金分段计算、统一支付。具体办法由国务院规定。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第二十条　国家建立和完善新型农村社会养老保险制度。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新型农村社会养老保险实行个人缴费、集体补助和政府补贴相结合。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第二十一条　新型农村社会养老保险待遇由基础养老金和个人账户养老金组成。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参加新型农村社会养老保险的农村居民，符合国家规定条件的，按月领取新型农村社会养老保险待遇。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第二十二条　国家建立和完善城镇居民社会养老保险制度。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省、自治区、直辖市人民政府根据实际情况，可以将城镇居民社会养老保险和新型农村社会养老保险合并实施。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第三章　基本医疗保险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第二十三条　职工应当参加职工基本医疗保险，由用人单位和职工按照国家规定共同缴纳基本医疗保险费。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无雇工的个体工商户、未在用人单位参加职工基本医疗保险的非全日制从业人员以及其他灵活就业人员可以参加职工基本医疗保险，由个人按照国家规定缴纳基本医疗保险费。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第二十四条　国家建立和完善新型农村合作医疗制度。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新型农村合作医疗的管理办法，由国务院规定。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第二十五条　国家建立和完善城镇居民基本医疗保险制度。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城镇居民基本医疗保险实行个人缴费和政府补贴相结合。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享受最低生活保障的人、丧失劳动能力的残疾人、低收入家庭六十周岁以上的老年人和未成年人等所需个人缴费部分，由政府给予补贴。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第二十六条　职工基本医疗保险、新型农村合作医疗和城镇居民基本医疗保险的待遇标准按照国家规定执行。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第二十八条　符合基本医疗保险药品目录、诊疗项目、医疗服务设施标准以及急诊、抢救的医疗费用，按照国家规定从基本医疗保险基金中支付。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第二十九条　参保人员医疗费用中应当由基本医疗保险基金支付的部分，由社会保险经办机构与医疗机构、药品经营单位直接结算。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社会保险行政部门和卫生行政部门应当建立异地就医医疗费用结算制度，方便参保人员享受基本医疗保险待遇。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第三十条　下列医疗费用不纳入基本医疗保险基金支付范围: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（一）应当从工伤保险基金中支付的；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（二）应当由第三人负担的；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（三）应当由公共卫生负担的；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（四）在境外就医的。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医疗费用依法应当由第三人负担，第三人不支付或者无法确定第三人的，由基本医疗保险基金先行支付。基本医疗保险基金先行支付后，有权向第三人追偿。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第三十一条　社会保险经办机构根据管理服务的需要，可以与医疗机构、药品经营单位签订服务协议，规范医疗服务行为。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医疗机构应当为参保人员提供合理、必要的医疗服务。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第三十二条　个人跨统筹地区就业的，其基本医疗保险关系随本人转移，缴费年限累计计算。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第四章　工伤保险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第三十三条　职工应当参加工伤保险，由用人单位缴纳工伤保险费，职工不缴纳工伤保险费。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社会保险经办机构根据用人单位使用工伤保险基金、工伤发生率和所属行业费率档次等情况，确定用人单位缴费费率。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第三十五条　用人单位应当按照本单位职工工资总额，根据社会保险经办机构确定的费率缴纳工伤保险费。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第三十六条　职工因工作原因受到事故伤害或者患职业病，且经工伤认定的，享受工伤保险待遇；其中，经劳动能力鉴定丧失劳动能力的，享受伤残待遇。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工伤认定和劳动能力鉴定应当简捷、方便。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第三十七条　职工因下列情形之一导致本人在工作中伤亡的，不认定为工伤：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（一）故意犯罪；</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（二）醉酒或者吸毒；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（三）自残或者自杀；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（四）法律、行政法规规定的其他情形。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第三十八条　因工伤发生的下列费用，按照国家规定从工伤保险基金中支付：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（一）治疗工伤的医疗费用和康复费用；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（二）住院伙食补助费；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（三）到统筹地区以外就医的交通食宿费；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（四）安装配置伤残辅助器具所需费用；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（五）生活不能自理的，经劳动能力鉴定委员会确认的生活护理费；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（六）一次性伤残补助金和一至四级伤残职工按月领取的伤残津贴；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（七）终止或者解除劳动合同时，应当享受的一次性医疗补助金；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（八）因工死亡的，其遗属领取的丧葬补助金、供养亲属抚恤金和因工死亡补助金；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（九）劳动能力鉴定费。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第三十九条　因工伤发生的下列费用，按照国家规定由用人单位支付：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（一）治疗工伤期间的工资福利；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（二）五级、六级伤残职工按月领取的伤残津贴；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（三）终止或者解除劳动合同时，应当享受的一次性伤残就业补助金。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第四十条　工伤职工符合领取基本养老金条件的，停发伤残津贴，享受基本养老保险待遇。基本养老保险待遇低于伤残津贴的，从工伤保险基金中补足差额。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第四十一条　职工所在用人单位未依法缴纳工伤保险费，发生工伤事故的，由用人单位支付工伤保险待遇。用人单位不支付的，从工伤保险基金中先行支付。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从工伤保险基金中先行支付的工伤保险待遇应当由用人单位偿还。用人单位不偿还的，社会保险经办机构可以依照本法第六十三条的规定追偿。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第四十二条　由于第三人的原因造成工伤，第三人不支付工伤医疗费用或者无法确定第三人的，由工伤保险基金先行支付。工伤保险基金先行支付后，有权向第三人追偿。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第四十三条　工伤职工有下列情形之一的，停止享受工伤保险待遇：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（一）丧失享受待遇条件的；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（二）拒不接受劳动能力鉴定的；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（三）拒绝治疗的。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第五章　失业保险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第四十四条　职工应当参加失业保险，由用人单位和职工按照国家规定共同缴纳失业保险费。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第四十五条　失业人员符合下列条件的，从失业保险基金中领取失业保险金：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（一）失业前用人单位和本人已经缴纳失业保险费满一年的；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（二）非因本人意愿中断就业的；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（三）已经进行失业登记，并有求职要求的。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第四十七条　失业保险金的标准，由省、自治区、直辖市人民政府确定，不得低于城市居民最低生活保障标准。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第四十八条　失业人员在领取失业保险金期间，参加职工基本医疗保险，享受基本医疗保险待遇。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失业人员应当缴纳的基本医疗保险费从失业保险基金中支付，个人不缴纳基本医疗保险费。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第四十九条　失业人员在领取失业保险金期间死亡的，参照当地对在职职工死亡的规定，向其遗属发给一次性丧葬补助金和抚恤金。所需资金从失业保险基金中支付。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个人死亡同时符合领取基本养老保险丧葬补助金、工伤保险丧葬补助金和失业保险丧葬补助金条件的，其遗属只能选择领取其中的一项。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第五十条　用人单位应当及时为失业人员出具终止或者解除劳动关系的证明，并将失业人员的名单自终止或者解除劳动关系之日起十五日内告知社会保险经办机构。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失业人员应当持本单位为其出具的终止或者解除劳动关系的证明，及时到指定的公共就业服务机构办理失业登记。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失业人员凭失业登记证明和个人身份证明，到社会保险经办机构办理领取失业保险金的手续。失业保险金领取期限自办理失业登记之日起计算。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第五十一条　失业人员在领取失业保险金期间有下列情形之一的，停止领取失业保险金，并同时停止享受其他失业保险待遇：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（一）重新就业的；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（二）应征服兵役的；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（三）移居境外的；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（四）享受基本养老保险待遇的；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（五）无正当理由，拒不接受当地人民政府指定部门或者机构介绍的适当工作或者提供的培训的。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第五十二条　职工跨统筹地区就业的，其失业保险关系随本人转移，缴费年限累计计算。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第六章　生育保险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第五十三条　职工应当参加生育保险，由用人单位按照国家规定缴纳生育保险费，职工不缴纳生育保险费。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第五十四条　用人单位已经缴纳生育保险费的，其职工享受生育保险待遇；职工未就业配偶按照国家规定享受生育医疗费用待遇。所需资金从生育保险基金中支付。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生育保险待遇包括生育医疗费用和生育津贴。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第五十五条　生育医疗费用包括下列各项：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（一）生育的医疗费用；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（二）计划生育的医疗费用；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（三）法律、法规规定的其他项目费用。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第五十六条　职工有下列情形之一的，可以按照国家规定享受生育津贴：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（一）女职工生育享受产假；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（二）享受计划生育手术休假；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（三）法律、法规规定的其他情形。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生育津贴按照职工所在用人单位上年度职工月平均工资计发。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第七章　社会保险费征缴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用人单位的社会保险登记事项发生变更或者用人单位依法终止的，应当自变更或者终止之日起三十日内，到社会保险经办机构办理变更或者注销社会保险登记。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第五十八条　用人单位应当自用工之日起三十日内为其职工向社会保险经办机构申请办理社会保险登记。未办理社会保险登记的，由社会保险经办机构核定其应当缴纳的社会保险费。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自愿参加社会保险的无雇工的个体工商户、未在用人单位参加社会保险的非全日制从业人员以及其他灵活就业人员，应当向社会保险经办机构申请办理社会保险登记。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国家建立全国统一的个人社会保障号码。个人社会保障号码为公民身份号码。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第五十九条　县级以上人民政府加强社会保险费的征收工作。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社会保险费实行统一征收，实施步骤和具体办法由国务院规定。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第六十条　用人单位应当自行申报、按时足额缴纳社会保险费，非因不可抗力等法定事由不得缓缴、减免。职工应当缴纳的社会保险费由用人单位代扣代缴，用人单位应当按月将缴纳社会保险费的明细情况告知本人。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无雇工的个体工商户、未在用人单位参加社会保险的非全日制从业人员以及其他灵活就业人员，可以直接向社会保险费征收机构缴纳社会保险费。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第六十一条　社会保险费征收机构应当依法按时足额征收社会保险费，并将缴费情况定期告知用人单位和个人。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第六十二条　用人单位未按规定申报应当缴纳的社会保险费数额的，按照该单位上月缴费额的百分之一百一十确定应当缴纳数额；缴费单位补办申报手续后，由社会保险费征收机构按照规定结算。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第六十三条　用人单位未按时足额缴纳社会保险费的，由社会保险费征收机构责令其限期缴纳或者补足。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用人单位未足额缴纳社会保险费且未提供担保的，社会保险费征收机构可以申请人民法院扣押、查封、拍卖其价值相当于应当缴纳社会保险费的财产，以拍卖所得抵缴社会保险费。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第八章　社会保险基金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社会保险基金专款专用，任何组织和个人不得侵占或者挪用。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基本养老保险基金逐步实行全国统筹,其他社会保险基金逐步实行省级统筹，具体时间、步骤由国务院规定。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第六十五条　社会保险基金通过预算实现收支平衡。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县级以上人民政府在社会保险基金出现支付不足时，给予补贴。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第六十六条　社会保险基金按照统筹层次设立预算。除基本医疗保险基金与生育保险基金预算合并编制外，其他社会保险基金预算按照社会保险项目分别编制。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第六十七条　社会保险基金预算、决算草案的编制、审核和批准，依照法律和国务院规定执行。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第六十八条　社会保险基金存入财政专户，具体管理办法由国务院规定。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第六十九条　社会保险基金在保证安全的前提下，按照国务院规定投资运营实现保值增值。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社会保险基金不得违规投资运营，不得用于平衡其他政府预算，不得用于兴建、改建办公场所和支付人员经费、运行费用、管理费用，或者违反法律、行政法规规定挪作其他用途。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第七十条　社会保险经办机构应当定期向社会公布参加社会保险情况以及社会保险基金的收入、支出、结余和收益情况。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全国社会保障基金应当定期向社会公布收支、管理和投资运营的情况。国务院财政部门、社会保险行政部门、审计机关对全国社会保障基金的收支、管理和投资运营情况实施监督。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第九章　社会保险经办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第七十二条　统筹地区设立社会保险经办机构。社会保险经办机构根据工作需要，经所在地的社会保险行政部门和机构编制管理机关批准，可以在本统筹地区设立分支机构和服务网点。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社会保险经办机构的人员经费和经办社会保险发生的基本运行费用、管理费用，由同级财政按照国家规定予以保障。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第七十三条　社会保险经办机构应当建立健全业务、财务、安全和风险管理制度。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社会保险经办机构应当按时足额支付社会保险待遇。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第七十四条　社会保险经办机构通过业务经办、统计、调查获取社会保险工作所需的数据，有关单位和个人应当及时、如实提供。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社会保险经办机构应当及时为用人单位建立档案，完整、准确地记录参加社会保险的人员、缴费等社会保险数据，妥善保管登记、申报的原始凭证和支付结算的会计凭证。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社会保险经办机构应当及时、完整、准确地记录参加社会保险的个人缴费和用人单位为其缴费，以及享受社会保险待遇等个人权益记录，定期将个人权益记录单免费寄送本人。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用人单位和个人可以免费向社会保险经办机构查询、核对其缴费和享受社会保险待遇记录，要求社会保险经办机构提供社会保险咨询等相关服务。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第七十五条　全国社会保险信息系统按照国家统一规划，由县级以上人民政府按照分级负责的原则共同建设。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第十章　社会保险监督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第七十六条　各级人民代表大会常务委员会听取和审议本级人民政府对社会保险基金的收支、管理、投资运营以及监督检查情况的专项工作报告，组织对本法实施情况的执法检查等，依法行使监督职权。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第七十七条　县级以上人民政府社会保险行政部门应当加强对用人单位和个人遵守社会保险法律、法规情况的监督检查。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社会保险行政部门实施监督检查时，被检查的用人单位和个人应当如实提供与社会保险有关的资料，不得拒绝检查或者谎报、瞒报。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第七十八条　财政部门、审计机关按照各自职责，对社会保险基金的收支、管理和投资运营情况实施监督。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社会保险行政部门对社会保险基金实施监督检查，有权采取下列措施：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（一）查阅、记录、复制与社会保险基金收支、管理和投资运营相关的资料，对可能被转移、隐匿或者灭失的资料予以封存；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（二）询问与调查事项有关的单位和个人，要求其对与调查事项有关的问题作出说明、提供有关证明材料；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（三）对隐匿、转移、侵占、挪用社会保险基金的行为予以制止并责令改正。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社会保险监督委员会发现社会保险基金收支、管理和投资运营中存在问题的，有权提出改正建议；对社会保险经办机构及其工作人员的违法行为，有权向有关部门提出依法处理建议。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第八十一条　社会保险行政部门和其他有关行政部门、社会保险经办机构、社会保险费征收机构及其工作人员，应当依法为用人单位和个人的信息保密，不得以任何形式泄露。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第八十二条　任何组织或者个人有权对违反社会保险法律、法规的行为进行举报、投诉。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第八十三条　用人单位或者个人认为社会保险费征收机构的行为侵害自己合法权益的，可以依法申请行政复议或者提起行政诉讼。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个人与所在用人单位发生社会保险争议的，可以依法申请调解、仲裁，提起诉讼。用人单位侵害个人社会保险权益的，个人也可以要求社会保险行政部门或者社会保险费征收机构依法处理。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第十一章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第八十五条　用人单位拒不出具终止或者解除劳动关系证明的，依照《中华人民共和国劳动合同法》的规定处理。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（一）未履行社会保险法定职责的；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（二）未将社会保险基金存入财政专户的；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（三）克扣或者拒不按时支付社会保险待遇的；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（四）丢失或者篡改缴费记录、享受社会保险待遇记录等社会保险数据、个人权益记录的；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（五）有违反社会保险法律、法规的其他行为的。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第九十三条　国家工作人员在社会保险管理、监督工作中滥用职权、玩忽职守、徇私舞弊的，依法给予处分。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r>
        <w:rPr>
          <w:rFonts w:hint="eastAsia" w:ascii="宋体" w:hAnsi="宋体" w:eastAsia="宋体" w:cs="宋体"/>
          <w:i w:val="0"/>
          <w:caps w:val="0"/>
          <w:color w:val="auto"/>
          <w:spacing w:val="0"/>
          <w:kern w:val="0"/>
          <w:sz w:val="21"/>
          <w:szCs w:val="21"/>
          <w:shd w:val="clear" w:fill="FFFFFF"/>
          <w:lang w:val="en-US" w:eastAsia="zh-CN" w:bidi="ar"/>
        </w:rPr>
        <w:t>第九十四条　违反本法规定，构成犯罪的，依法追究刑事责任。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kern w:val="0"/>
          <w:sz w:val="21"/>
          <w:szCs w:val="21"/>
          <w:shd w:val="clear" w:fill="FFFFFF"/>
          <w:lang w:val="en-US" w:eastAsia="zh-CN" w:bidi="ar"/>
        </w:rPr>
        <w:t>第十二章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第九十五条　进城务工的农村居民依照本法规定参加社会保险。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第九十六条　征收农村集体所有的土地，应当足额安排被征地农民的社会保险费，按照国务院规定将被征地农民纳入相应的社会保险制度。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第九十七条　外国人在中国境内就业的，参照本法规定参加社会保险。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fill="FFFFFF"/>
          <w:lang w:val="en-US" w:eastAsia="zh-CN" w:bidi="ar"/>
        </w:rPr>
        <w:t>第九十八条　本法自2011年7月1日起施行。</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217A5645"/>
    <w:rsid w:val="3D8718D5"/>
    <w:rsid w:val="5049002C"/>
    <w:rsid w:val="54F16395"/>
    <w:rsid w:val="648E00F2"/>
    <w:rsid w:val="6C6C465B"/>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2021-01-12T03:11:37Z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